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E72" w:rsidRDefault="00274E72" w:rsidP="00EB6797">
      <w:pPr>
        <w:jc w:val="center"/>
        <w:rPr>
          <w:rFonts w:ascii="Times New Roman" w:hAnsi="Times New Roman"/>
          <w:b/>
          <w:sz w:val="28"/>
          <w:szCs w:val="28"/>
          <w:u w:val="single"/>
        </w:rPr>
      </w:pPr>
      <w:r>
        <w:rPr>
          <w:rFonts w:ascii="Times New Roman" w:hAnsi="Times New Roman"/>
          <w:b/>
          <w:noProof/>
          <w:sz w:val="28"/>
          <w:szCs w:val="28"/>
          <w:u w:val="single"/>
        </w:rPr>
        <w:drawing>
          <wp:inline distT="0" distB="0" distL="0" distR="0" wp14:anchorId="2C8D5726">
            <wp:extent cx="4084955" cy="12312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4955" cy="1231265"/>
                    </a:xfrm>
                    <a:prstGeom prst="rect">
                      <a:avLst/>
                    </a:prstGeom>
                    <a:noFill/>
                  </pic:spPr>
                </pic:pic>
              </a:graphicData>
            </a:graphic>
          </wp:inline>
        </w:drawing>
      </w:r>
    </w:p>
    <w:p w:rsidR="00597A0E" w:rsidRPr="00EB6797" w:rsidRDefault="009118F2" w:rsidP="00EB6797">
      <w:pPr>
        <w:jc w:val="center"/>
        <w:rPr>
          <w:rFonts w:ascii="Times New Roman" w:hAnsi="Times New Roman"/>
          <w:b/>
          <w:sz w:val="28"/>
          <w:szCs w:val="28"/>
          <w:u w:val="single"/>
        </w:rPr>
      </w:pPr>
      <w:r>
        <w:rPr>
          <w:rFonts w:ascii="Times New Roman" w:hAnsi="Times New Roman"/>
          <w:b/>
          <w:sz w:val="28"/>
          <w:szCs w:val="28"/>
          <w:u w:val="single"/>
        </w:rPr>
        <w:t xml:space="preserve"> </w:t>
      </w:r>
      <w:r w:rsidR="00EB6797" w:rsidRPr="00EB6797">
        <w:rPr>
          <w:rFonts w:ascii="Times New Roman" w:hAnsi="Times New Roman"/>
          <w:b/>
          <w:sz w:val="28"/>
          <w:szCs w:val="28"/>
          <w:u w:val="single"/>
        </w:rPr>
        <w:t>IET (K) ANNUAL GENERAL MEETING OF 30/10/2020 (VIRTUAL MEETING)</w:t>
      </w:r>
    </w:p>
    <w:p w:rsidR="00EB6797" w:rsidRDefault="00EB6797" w:rsidP="00EB6797">
      <w:pPr>
        <w:jc w:val="center"/>
        <w:rPr>
          <w:rFonts w:ascii="Times New Roman" w:hAnsi="Times New Roman"/>
          <w:b/>
          <w:sz w:val="24"/>
          <w:szCs w:val="24"/>
        </w:rPr>
      </w:pPr>
      <w:bookmarkStart w:id="0" w:name="_GoBack"/>
      <w:bookmarkEnd w:id="0"/>
      <w:r w:rsidRPr="00EB6797">
        <w:rPr>
          <w:rFonts w:ascii="Times New Roman" w:hAnsi="Times New Roman"/>
          <w:b/>
          <w:sz w:val="24"/>
          <w:szCs w:val="24"/>
        </w:rPr>
        <w:t>CHAIRMAN’S REPORT</w:t>
      </w:r>
    </w:p>
    <w:p w:rsidR="00EB6797" w:rsidRDefault="00EB6797" w:rsidP="00F977EB">
      <w:pPr>
        <w:spacing w:line="360" w:lineRule="auto"/>
        <w:jc w:val="both"/>
        <w:rPr>
          <w:rFonts w:ascii="Times New Roman" w:hAnsi="Times New Roman"/>
          <w:sz w:val="24"/>
          <w:szCs w:val="24"/>
        </w:rPr>
      </w:pPr>
      <w:r w:rsidRPr="00EB6797">
        <w:rPr>
          <w:rFonts w:ascii="Times New Roman" w:hAnsi="Times New Roman"/>
          <w:sz w:val="24"/>
          <w:szCs w:val="24"/>
        </w:rPr>
        <w:t>Invited guests, council members</w:t>
      </w:r>
      <w:r>
        <w:rPr>
          <w:rFonts w:ascii="Times New Roman" w:hAnsi="Times New Roman"/>
          <w:sz w:val="24"/>
          <w:szCs w:val="24"/>
        </w:rPr>
        <w:t>, IET members, ladies and gentlemen, good morning. I take this opportunity to humbly welcome you to this year’s Annual General Meeting</w:t>
      </w:r>
      <w:r w:rsidR="006755BB">
        <w:rPr>
          <w:rFonts w:ascii="Times New Roman" w:hAnsi="Times New Roman"/>
          <w:sz w:val="24"/>
          <w:szCs w:val="24"/>
        </w:rPr>
        <w:t xml:space="preserve">. This is the opportunity for you to be </w:t>
      </w:r>
      <w:r>
        <w:rPr>
          <w:rFonts w:ascii="Times New Roman" w:hAnsi="Times New Roman"/>
          <w:sz w:val="24"/>
          <w:szCs w:val="24"/>
        </w:rPr>
        <w:t xml:space="preserve">updated on activities of the past year, and chat the way forward to develop our professional society to greater heights in Kenya and beyond. </w:t>
      </w:r>
      <w:r w:rsidR="008470DF">
        <w:rPr>
          <w:rFonts w:ascii="Times New Roman" w:hAnsi="Times New Roman"/>
          <w:sz w:val="24"/>
          <w:szCs w:val="24"/>
        </w:rPr>
        <w:t>As you know, the Institution of Engineering Technologists and Technicians, Kenya was registered on 16</w:t>
      </w:r>
      <w:r w:rsidR="008470DF" w:rsidRPr="008470DF">
        <w:rPr>
          <w:rFonts w:ascii="Times New Roman" w:hAnsi="Times New Roman"/>
          <w:sz w:val="24"/>
          <w:szCs w:val="24"/>
          <w:vertAlign w:val="superscript"/>
        </w:rPr>
        <w:t>th</w:t>
      </w:r>
      <w:r w:rsidR="008470DF">
        <w:rPr>
          <w:rFonts w:ascii="Times New Roman" w:hAnsi="Times New Roman"/>
          <w:sz w:val="24"/>
          <w:szCs w:val="24"/>
        </w:rPr>
        <w:t xml:space="preserve"> November 2011 under section 10 of the societies act</w:t>
      </w:r>
      <w:r w:rsidR="006755BB">
        <w:rPr>
          <w:rFonts w:ascii="Times New Roman" w:hAnsi="Times New Roman"/>
          <w:sz w:val="24"/>
          <w:szCs w:val="24"/>
        </w:rPr>
        <w:t>.</w:t>
      </w:r>
    </w:p>
    <w:p w:rsidR="006755BB" w:rsidRDefault="006755BB" w:rsidP="00F977EB">
      <w:pPr>
        <w:spacing w:line="360" w:lineRule="auto"/>
        <w:jc w:val="both"/>
        <w:rPr>
          <w:rFonts w:ascii="Times New Roman" w:hAnsi="Times New Roman"/>
          <w:sz w:val="24"/>
          <w:szCs w:val="24"/>
        </w:rPr>
      </w:pPr>
      <w:r>
        <w:rPr>
          <w:rFonts w:ascii="Times New Roman" w:hAnsi="Times New Roman"/>
          <w:sz w:val="24"/>
          <w:szCs w:val="24"/>
        </w:rPr>
        <w:t>Ladies and gentlemen, IET (K) was established to promote the advancement of the profession of engineering technology and the science of engineering technology in Kenya. Its mandate includes ensuring that all registered professionals promote and preserve high standards of professional integrity and ethics as they undertake their professional services and works for the health and safety of the public. The society offers its members the opportunity for networking, shaping</w:t>
      </w:r>
      <w:r w:rsidR="00DC3AD5">
        <w:rPr>
          <w:rFonts w:ascii="Times New Roman" w:hAnsi="Times New Roman"/>
          <w:sz w:val="24"/>
          <w:szCs w:val="24"/>
        </w:rPr>
        <w:t xml:space="preserve"> of society through adaptation of new technologies and continuing professional development.</w:t>
      </w:r>
    </w:p>
    <w:p w:rsidR="00DC3AD5" w:rsidRDefault="00DC3AD5" w:rsidP="00F977EB">
      <w:pPr>
        <w:spacing w:line="360" w:lineRule="auto"/>
        <w:jc w:val="both"/>
        <w:rPr>
          <w:rFonts w:ascii="Times New Roman" w:hAnsi="Times New Roman"/>
          <w:sz w:val="24"/>
          <w:szCs w:val="24"/>
        </w:rPr>
      </w:pPr>
      <w:r>
        <w:rPr>
          <w:rFonts w:ascii="Times New Roman" w:hAnsi="Times New Roman"/>
          <w:sz w:val="24"/>
          <w:szCs w:val="24"/>
        </w:rPr>
        <w:t xml:space="preserve">Since registration, the society has made several achievements of which the first major one is the registration of Kenya Engineering Technology Registration Board under Engineering Technology Act 2016. We have made several achievements over the period as well as challenges while working towards achievement of our objectives. Amid the many challenges, I am happy to report that our membership number now stands at 4500, while a majority of public and private organizations now recognize our professionals in their places of work. </w:t>
      </w:r>
      <w:r w:rsidR="00F977EB">
        <w:rPr>
          <w:rFonts w:ascii="Times New Roman" w:hAnsi="Times New Roman"/>
          <w:sz w:val="24"/>
          <w:szCs w:val="24"/>
        </w:rPr>
        <w:t xml:space="preserve">Although we have covered much ground in </w:t>
      </w:r>
      <w:r w:rsidR="00F977EB">
        <w:rPr>
          <w:rFonts w:ascii="Times New Roman" w:hAnsi="Times New Roman"/>
          <w:sz w:val="24"/>
          <w:szCs w:val="24"/>
        </w:rPr>
        <w:lastRenderedPageBreak/>
        <w:t xml:space="preserve">fulfilling our mandate, a lot still remains. Table 1 below shows the various activities and achievements made since our last AGM. </w:t>
      </w:r>
    </w:p>
    <w:p w:rsidR="00650485" w:rsidRDefault="00650485" w:rsidP="00F977EB">
      <w:pPr>
        <w:spacing w:line="360" w:lineRule="auto"/>
        <w:jc w:val="both"/>
        <w:rPr>
          <w:rFonts w:ascii="Times New Roman" w:hAnsi="Times New Roman"/>
          <w:sz w:val="24"/>
          <w:szCs w:val="24"/>
        </w:rPr>
      </w:pPr>
    </w:p>
    <w:p w:rsidR="00650485" w:rsidRDefault="00650485" w:rsidP="00F977EB">
      <w:pPr>
        <w:spacing w:line="360" w:lineRule="auto"/>
        <w:jc w:val="both"/>
        <w:rPr>
          <w:rFonts w:ascii="Times New Roman" w:hAnsi="Times New Roman"/>
          <w:sz w:val="24"/>
          <w:szCs w:val="24"/>
        </w:rPr>
      </w:pPr>
    </w:p>
    <w:p w:rsidR="00650485" w:rsidRDefault="00650485" w:rsidP="00F977EB">
      <w:pPr>
        <w:spacing w:line="360" w:lineRule="auto"/>
        <w:jc w:val="both"/>
        <w:rPr>
          <w:rFonts w:ascii="Times New Roman" w:hAnsi="Times New Roman"/>
          <w:sz w:val="24"/>
          <w:szCs w:val="24"/>
        </w:rPr>
      </w:pPr>
    </w:p>
    <w:p w:rsidR="00F977EB" w:rsidRDefault="00F977EB" w:rsidP="00F977EB">
      <w:pPr>
        <w:spacing w:line="360" w:lineRule="auto"/>
        <w:jc w:val="both"/>
        <w:rPr>
          <w:rFonts w:ascii="Times New Roman" w:hAnsi="Times New Roman"/>
          <w:sz w:val="24"/>
          <w:szCs w:val="24"/>
        </w:rPr>
      </w:pPr>
      <w:r>
        <w:rPr>
          <w:rFonts w:ascii="Times New Roman" w:hAnsi="Times New Roman"/>
          <w:sz w:val="24"/>
          <w:szCs w:val="24"/>
        </w:rPr>
        <w:t>Table 1: Activities accomplished by IET Since the previous AGM</w:t>
      </w:r>
    </w:p>
    <w:tbl>
      <w:tblPr>
        <w:tblStyle w:val="PlainTable3"/>
        <w:tblW w:w="9351" w:type="dxa"/>
        <w:tblLook w:val="04A0" w:firstRow="1" w:lastRow="0" w:firstColumn="1" w:lastColumn="0" w:noHBand="0" w:noVBand="1"/>
      </w:tblPr>
      <w:tblGrid>
        <w:gridCol w:w="777"/>
        <w:gridCol w:w="3902"/>
        <w:gridCol w:w="2972"/>
        <w:gridCol w:w="1700"/>
      </w:tblGrid>
      <w:tr w:rsidR="00F977EB" w:rsidTr="00A061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63" w:type="dxa"/>
          </w:tcPr>
          <w:p w:rsidR="00F977EB" w:rsidRDefault="00F977EB" w:rsidP="00EB6797">
            <w:pPr>
              <w:jc w:val="both"/>
              <w:rPr>
                <w:rFonts w:ascii="Times New Roman" w:hAnsi="Times New Roman"/>
                <w:sz w:val="24"/>
                <w:szCs w:val="24"/>
              </w:rPr>
            </w:pPr>
            <w:r>
              <w:rPr>
                <w:rFonts w:ascii="Times New Roman" w:hAnsi="Times New Roman"/>
                <w:sz w:val="24"/>
                <w:szCs w:val="24"/>
              </w:rPr>
              <w:t>S/NO</w:t>
            </w:r>
          </w:p>
        </w:tc>
        <w:tc>
          <w:tcPr>
            <w:tcW w:w="3910" w:type="dxa"/>
          </w:tcPr>
          <w:p w:rsidR="00F977EB" w:rsidRDefault="00F977EB" w:rsidP="00EB679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DETAILS</w:t>
            </w:r>
          </w:p>
        </w:tc>
        <w:tc>
          <w:tcPr>
            <w:tcW w:w="2977" w:type="dxa"/>
          </w:tcPr>
          <w:p w:rsidR="00F977EB" w:rsidRDefault="00961B86" w:rsidP="00EB679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VENUE</w:t>
            </w:r>
          </w:p>
        </w:tc>
        <w:tc>
          <w:tcPr>
            <w:tcW w:w="1701" w:type="dxa"/>
          </w:tcPr>
          <w:p w:rsidR="00F977EB" w:rsidRDefault="00961B86" w:rsidP="00EB679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DATE</w:t>
            </w:r>
          </w:p>
        </w:tc>
      </w:tr>
      <w:tr w:rsidR="00F977EB" w:rsidTr="00A0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 w:type="dxa"/>
          </w:tcPr>
          <w:p w:rsidR="00F977EB" w:rsidRDefault="00650485" w:rsidP="00EB6797">
            <w:pPr>
              <w:jc w:val="both"/>
              <w:rPr>
                <w:rFonts w:ascii="Times New Roman" w:hAnsi="Times New Roman"/>
                <w:sz w:val="24"/>
                <w:szCs w:val="24"/>
              </w:rPr>
            </w:pPr>
            <w:r>
              <w:rPr>
                <w:rFonts w:ascii="Times New Roman" w:hAnsi="Times New Roman"/>
                <w:sz w:val="24"/>
                <w:szCs w:val="24"/>
              </w:rPr>
              <w:t>1</w:t>
            </w:r>
          </w:p>
        </w:tc>
        <w:tc>
          <w:tcPr>
            <w:tcW w:w="3910" w:type="dxa"/>
          </w:tcPr>
          <w:p w:rsidR="00F977EB" w:rsidRDefault="00A361EB" w:rsidP="00EB67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Launching of IET(K) Website</w:t>
            </w:r>
          </w:p>
        </w:tc>
        <w:tc>
          <w:tcPr>
            <w:tcW w:w="2977" w:type="dxa"/>
          </w:tcPr>
          <w:p w:rsidR="00F977EB" w:rsidRDefault="00A361EB" w:rsidP="00EB67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TU-K Boardroom</w:t>
            </w:r>
          </w:p>
        </w:tc>
        <w:tc>
          <w:tcPr>
            <w:tcW w:w="1701" w:type="dxa"/>
          </w:tcPr>
          <w:p w:rsidR="00F977EB" w:rsidRDefault="00A361EB" w:rsidP="00EB67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23/10/2020</w:t>
            </w:r>
          </w:p>
        </w:tc>
      </w:tr>
      <w:tr w:rsidR="002619F3" w:rsidTr="00A061EF">
        <w:tc>
          <w:tcPr>
            <w:cnfStyle w:val="001000000000" w:firstRow="0" w:lastRow="0" w:firstColumn="1" w:lastColumn="0" w:oddVBand="0" w:evenVBand="0" w:oddHBand="0" w:evenHBand="0" w:firstRowFirstColumn="0" w:firstRowLastColumn="0" w:lastRowFirstColumn="0" w:lastRowLastColumn="0"/>
            <w:tcW w:w="763" w:type="dxa"/>
          </w:tcPr>
          <w:p w:rsidR="002619F3" w:rsidRDefault="00A061EF" w:rsidP="00EB6797">
            <w:pPr>
              <w:jc w:val="both"/>
              <w:rPr>
                <w:rFonts w:ascii="Times New Roman" w:hAnsi="Times New Roman"/>
                <w:sz w:val="24"/>
                <w:szCs w:val="24"/>
              </w:rPr>
            </w:pPr>
            <w:r>
              <w:rPr>
                <w:rFonts w:ascii="Times New Roman" w:hAnsi="Times New Roman"/>
                <w:sz w:val="24"/>
                <w:szCs w:val="24"/>
              </w:rPr>
              <w:t>2</w:t>
            </w:r>
          </w:p>
        </w:tc>
        <w:tc>
          <w:tcPr>
            <w:tcW w:w="3910" w:type="dxa"/>
          </w:tcPr>
          <w:p w:rsidR="002619F3" w:rsidRDefault="002619F3" w:rsidP="00EB67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KTN NEWS live interview</w:t>
            </w:r>
          </w:p>
        </w:tc>
        <w:tc>
          <w:tcPr>
            <w:tcW w:w="2977" w:type="dxa"/>
          </w:tcPr>
          <w:p w:rsidR="002619F3" w:rsidRDefault="002619F3" w:rsidP="00EB67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Standard group centre</w:t>
            </w:r>
          </w:p>
        </w:tc>
        <w:tc>
          <w:tcPr>
            <w:tcW w:w="1701" w:type="dxa"/>
          </w:tcPr>
          <w:p w:rsidR="002619F3" w:rsidRDefault="002619F3" w:rsidP="00EB67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19/10/2020</w:t>
            </w:r>
          </w:p>
        </w:tc>
      </w:tr>
      <w:tr w:rsidR="002619F3" w:rsidTr="00A0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 w:type="dxa"/>
          </w:tcPr>
          <w:p w:rsidR="002619F3" w:rsidRDefault="00A061EF" w:rsidP="00EB6797">
            <w:pPr>
              <w:jc w:val="both"/>
              <w:rPr>
                <w:rFonts w:ascii="Times New Roman" w:hAnsi="Times New Roman"/>
                <w:sz w:val="24"/>
                <w:szCs w:val="24"/>
              </w:rPr>
            </w:pPr>
            <w:r>
              <w:rPr>
                <w:rFonts w:ascii="Times New Roman" w:hAnsi="Times New Roman"/>
                <w:sz w:val="24"/>
                <w:szCs w:val="24"/>
              </w:rPr>
              <w:t>3</w:t>
            </w:r>
          </w:p>
        </w:tc>
        <w:tc>
          <w:tcPr>
            <w:tcW w:w="3910" w:type="dxa"/>
          </w:tcPr>
          <w:p w:rsidR="002619F3" w:rsidRDefault="002619F3" w:rsidP="00EB67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Public notice, IET-K and KETRB</w:t>
            </w:r>
          </w:p>
        </w:tc>
        <w:tc>
          <w:tcPr>
            <w:tcW w:w="2977" w:type="dxa"/>
          </w:tcPr>
          <w:p w:rsidR="002619F3" w:rsidRDefault="002619F3" w:rsidP="00EB67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Daily nation news paper</w:t>
            </w:r>
          </w:p>
        </w:tc>
        <w:tc>
          <w:tcPr>
            <w:tcW w:w="1701" w:type="dxa"/>
          </w:tcPr>
          <w:p w:rsidR="002619F3" w:rsidRDefault="002619F3" w:rsidP="00EB67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09/09/2020</w:t>
            </w:r>
          </w:p>
        </w:tc>
      </w:tr>
      <w:tr w:rsidR="00F977EB" w:rsidTr="00A061EF">
        <w:tc>
          <w:tcPr>
            <w:cnfStyle w:val="001000000000" w:firstRow="0" w:lastRow="0" w:firstColumn="1" w:lastColumn="0" w:oddVBand="0" w:evenVBand="0" w:oddHBand="0" w:evenHBand="0" w:firstRowFirstColumn="0" w:firstRowLastColumn="0" w:lastRowFirstColumn="0" w:lastRowLastColumn="0"/>
            <w:tcW w:w="763" w:type="dxa"/>
          </w:tcPr>
          <w:p w:rsidR="00F977EB" w:rsidRDefault="00A061EF" w:rsidP="00EB6797">
            <w:pPr>
              <w:jc w:val="both"/>
              <w:rPr>
                <w:rFonts w:ascii="Times New Roman" w:hAnsi="Times New Roman"/>
                <w:sz w:val="24"/>
                <w:szCs w:val="24"/>
              </w:rPr>
            </w:pPr>
            <w:r>
              <w:rPr>
                <w:rFonts w:ascii="Times New Roman" w:hAnsi="Times New Roman"/>
                <w:sz w:val="24"/>
                <w:szCs w:val="24"/>
              </w:rPr>
              <w:t>4</w:t>
            </w:r>
          </w:p>
        </w:tc>
        <w:tc>
          <w:tcPr>
            <w:tcW w:w="3910" w:type="dxa"/>
          </w:tcPr>
          <w:p w:rsidR="00F977EB" w:rsidRDefault="00A361EB" w:rsidP="00EB67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Charity work to children home in Nakuru, Kisii, and Nairobi</w:t>
            </w:r>
          </w:p>
        </w:tc>
        <w:tc>
          <w:tcPr>
            <w:tcW w:w="2977" w:type="dxa"/>
          </w:tcPr>
          <w:p w:rsidR="00F977EB" w:rsidRDefault="00A361EB" w:rsidP="00EB67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Respective institutions</w:t>
            </w:r>
          </w:p>
        </w:tc>
        <w:tc>
          <w:tcPr>
            <w:tcW w:w="1701" w:type="dxa"/>
          </w:tcPr>
          <w:p w:rsidR="00F977EB" w:rsidRDefault="00A361EB" w:rsidP="00EB67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April 2020</w:t>
            </w:r>
          </w:p>
        </w:tc>
      </w:tr>
      <w:tr w:rsidR="00505D9C" w:rsidTr="00A0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 w:type="dxa"/>
          </w:tcPr>
          <w:p w:rsidR="00505D9C" w:rsidRDefault="00A061EF" w:rsidP="00EB6797">
            <w:pPr>
              <w:jc w:val="both"/>
              <w:rPr>
                <w:rFonts w:ascii="Times New Roman" w:hAnsi="Times New Roman"/>
                <w:sz w:val="24"/>
                <w:szCs w:val="24"/>
              </w:rPr>
            </w:pPr>
            <w:r>
              <w:rPr>
                <w:rFonts w:ascii="Times New Roman" w:hAnsi="Times New Roman"/>
                <w:sz w:val="24"/>
                <w:szCs w:val="24"/>
              </w:rPr>
              <w:t>5</w:t>
            </w:r>
          </w:p>
        </w:tc>
        <w:tc>
          <w:tcPr>
            <w:tcW w:w="3910" w:type="dxa"/>
          </w:tcPr>
          <w:p w:rsidR="00505D9C" w:rsidRDefault="00505D9C" w:rsidP="00EB67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Adjudication of TVET innovation national competitions</w:t>
            </w:r>
          </w:p>
        </w:tc>
        <w:tc>
          <w:tcPr>
            <w:tcW w:w="2977" w:type="dxa"/>
          </w:tcPr>
          <w:p w:rsidR="00505D9C" w:rsidRDefault="00505D9C" w:rsidP="00EB67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Coast, central, </w:t>
            </w:r>
            <w:r w:rsidR="00397358">
              <w:rPr>
                <w:rFonts w:ascii="Times New Roman" w:hAnsi="Times New Roman"/>
                <w:sz w:val="24"/>
                <w:szCs w:val="24"/>
              </w:rPr>
              <w:t>Nairobi</w:t>
            </w:r>
            <w:r>
              <w:rPr>
                <w:rFonts w:ascii="Times New Roman" w:hAnsi="Times New Roman"/>
                <w:sz w:val="24"/>
                <w:szCs w:val="24"/>
              </w:rPr>
              <w:t>, rift valley and western regions</w:t>
            </w:r>
          </w:p>
        </w:tc>
        <w:tc>
          <w:tcPr>
            <w:tcW w:w="1701" w:type="dxa"/>
          </w:tcPr>
          <w:p w:rsidR="00505D9C" w:rsidRDefault="00397358" w:rsidP="00EB67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February 2020</w:t>
            </w:r>
          </w:p>
        </w:tc>
      </w:tr>
      <w:tr w:rsidR="00F977EB" w:rsidTr="00A061EF">
        <w:tc>
          <w:tcPr>
            <w:cnfStyle w:val="001000000000" w:firstRow="0" w:lastRow="0" w:firstColumn="1" w:lastColumn="0" w:oddVBand="0" w:evenVBand="0" w:oddHBand="0" w:evenHBand="0" w:firstRowFirstColumn="0" w:firstRowLastColumn="0" w:lastRowFirstColumn="0" w:lastRowLastColumn="0"/>
            <w:tcW w:w="763" w:type="dxa"/>
          </w:tcPr>
          <w:p w:rsidR="00F977EB" w:rsidRDefault="00A061EF" w:rsidP="00EB6797">
            <w:pPr>
              <w:jc w:val="both"/>
              <w:rPr>
                <w:rFonts w:ascii="Times New Roman" w:hAnsi="Times New Roman"/>
                <w:sz w:val="24"/>
                <w:szCs w:val="24"/>
              </w:rPr>
            </w:pPr>
            <w:r>
              <w:rPr>
                <w:rFonts w:ascii="Times New Roman" w:hAnsi="Times New Roman"/>
                <w:sz w:val="24"/>
                <w:szCs w:val="24"/>
              </w:rPr>
              <w:t>6</w:t>
            </w:r>
          </w:p>
        </w:tc>
        <w:tc>
          <w:tcPr>
            <w:tcW w:w="3910" w:type="dxa"/>
          </w:tcPr>
          <w:p w:rsidR="00F977EB" w:rsidRDefault="00505D9C" w:rsidP="00EB67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IET(K) Conference</w:t>
            </w:r>
          </w:p>
        </w:tc>
        <w:tc>
          <w:tcPr>
            <w:tcW w:w="2977" w:type="dxa"/>
          </w:tcPr>
          <w:p w:rsidR="00F977EB" w:rsidRDefault="00505D9C" w:rsidP="00EB67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Muranga University of Technology</w:t>
            </w:r>
          </w:p>
        </w:tc>
        <w:tc>
          <w:tcPr>
            <w:tcW w:w="1701" w:type="dxa"/>
          </w:tcPr>
          <w:p w:rsidR="00F977EB" w:rsidRDefault="00505D9C" w:rsidP="00EB67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February 2020</w:t>
            </w:r>
          </w:p>
        </w:tc>
      </w:tr>
      <w:tr w:rsidR="00F977EB" w:rsidTr="00A0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 w:type="dxa"/>
          </w:tcPr>
          <w:p w:rsidR="00F977EB" w:rsidRDefault="00A061EF" w:rsidP="00EB6797">
            <w:pPr>
              <w:jc w:val="both"/>
              <w:rPr>
                <w:rFonts w:ascii="Times New Roman" w:hAnsi="Times New Roman"/>
                <w:sz w:val="24"/>
                <w:szCs w:val="24"/>
              </w:rPr>
            </w:pPr>
            <w:r>
              <w:rPr>
                <w:rFonts w:ascii="Times New Roman" w:hAnsi="Times New Roman"/>
                <w:sz w:val="24"/>
                <w:szCs w:val="24"/>
              </w:rPr>
              <w:t>7</w:t>
            </w:r>
          </w:p>
        </w:tc>
        <w:tc>
          <w:tcPr>
            <w:tcW w:w="3910" w:type="dxa"/>
          </w:tcPr>
          <w:p w:rsidR="00F977EB" w:rsidRDefault="00505D9C" w:rsidP="00EB67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Sensitization visits to TVET institutions on registration in IET(K)</w:t>
            </w:r>
          </w:p>
        </w:tc>
        <w:tc>
          <w:tcPr>
            <w:tcW w:w="2977" w:type="dxa"/>
          </w:tcPr>
          <w:p w:rsidR="00F977EB" w:rsidRDefault="00505D9C" w:rsidP="00EB67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Kabete national polytechnic and Thika technical training institute</w:t>
            </w:r>
          </w:p>
        </w:tc>
        <w:tc>
          <w:tcPr>
            <w:tcW w:w="1701" w:type="dxa"/>
          </w:tcPr>
          <w:p w:rsidR="00F977EB" w:rsidRDefault="00505D9C" w:rsidP="00EB67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January 2020</w:t>
            </w:r>
          </w:p>
        </w:tc>
      </w:tr>
      <w:tr w:rsidR="00397358" w:rsidTr="00A061EF">
        <w:tc>
          <w:tcPr>
            <w:cnfStyle w:val="001000000000" w:firstRow="0" w:lastRow="0" w:firstColumn="1" w:lastColumn="0" w:oddVBand="0" w:evenVBand="0" w:oddHBand="0" w:evenHBand="0" w:firstRowFirstColumn="0" w:firstRowLastColumn="0" w:lastRowFirstColumn="0" w:lastRowLastColumn="0"/>
            <w:tcW w:w="763" w:type="dxa"/>
          </w:tcPr>
          <w:p w:rsidR="00397358" w:rsidRDefault="00A061EF" w:rsidP="00EB6797">
            <w:pPr>
              <w:jc w:val="both"/>
              <w:rPr>
                <w:rFonts w:ascii="Times New Roman" w:hAnsi="Times New Roman"/>
                <w:sz w:val="24"/>
                <w:szCs w:val="24"/>
              </w:rPr>
            </w:pPr>
            <w:r>
              <w:rPr>
                <w:rFonts w:ascii="Times New Roman" w:hAnsi="Times New Roman"/>
                <w:sz w:val="24"/>
                <w:szCs w:val="24"/>
              </w:rPr>
              <w:t>8</w:t>
            </w:r>
          </w:p>
        </w:tc>
        <w:tc>
          <w:tcPr>
            <w:tcW w:w="3910" w:type="dxa"/>
          </w:tcPr>
          <w:p w:rsidR="00397358" w:rsidRDefault="00397358" w:rsidP="00EB67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Special Annual general meeting</w:t>
            </w:r>
          </w:p>
        </w:tc>
        <w:tc>
          <w:tcPr>
            <w:tcW w:w="2977" w:type="dxa"/>
          </w:tcPr>
          <w:p w:rsidR="00397358" w:rsidRDefault="00397358" w:rsidP="00EB67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TU-K</w:t>
            </w:r>
          </w:p>
        </w:tc>
        <w:tc>
          <w:tcPr>
            <w:tcW w:w="1701" w:type="dxa"/>
          </w:tcPr>
          <w:p w:rsidR="00397358" w:rsidRDefault="00397358" w:rsidP="00EB67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March 2020</w:t>
            </w:r>
          </w:p>
        </w:tc>
      </w:tr>
      <w:tr w:rsidR="00397358" w:rsidTr="00A0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 w:type="dxa"/>
          </w:tcPr>
          <w:p w:rsidR="00397358" w:rsidRDefault="00A061EF" w:rsidP="00EB6797">
            <w:pPr>
              <w:jc w:val="both"/>
              <w:rPr>
                <w:rFonts w:ascii="Times New Roman" w:hAnsi="Times New Roman"/>
                <w:sz w:val="24"/>
                <w:szCs w:val="24"/>
              </w:rPr>
            </w:pPr>
            <w:r>
              <w:rPr>
                <w:rFonts w:ascii="Times New Roman" w:hAnsi="Times New Roman"/>
                <w:sz w:val="24"/>
                <w:szCs w:val="24"/>
              </w:rPr>
              <w:t>9</w:t>
            </w:r>
          </w:p>
        </w:tc>
        <w:tc>
          <w:tcPr>
            <w:tcW w:w="3910" w:type="dxa"/>
          </w:tcPr>
          <w:p w:rsidR="00397358" w:rsidRDefault="00397358" w:rsidP="00EB67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Constitutional amendments </w:t>
            </w:r>
          </w:p>
        </w:tc>
        <w:tc>
          <w:tcPr>
            <w:tcW w:w="2977" w:type="dxa"/>
          </w:tcPr>
          <w:p w:rsidR="00397358" w:rsidRDefault="00397358" w:rsidP="00EB67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RVTTI, Nakuru</w:t>
            </w:r>
          </w:p>
        </w:tc>
        <w:tc>
          <w:tcPr>
            <w:tcW w:w="1701" w:type="dxa"/>
          </w:tcPr>
          <w:p w:rsidR="00397358" w:rsidRDefault="00397358" w:rsidP="00EB67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March 2020</w:t>
            </w:r>
          </w:p>
        </w:tc>
      </w:tr>
      <w:tr w:rsidR="00F977EB" w:rsidTr="00A061EF">
        <w:tc>
          <w:tcPr>
            <w:cnfStyle w:val="001000000000" w:firstRow="0" w:lastRow="0" w:firstColumn="1" w:lastColumn="0" w:oddVBand="0" w:evenVBand="0" w:oddHBand="0" w:evenHBand="0" w:firstRowFirstColumn="0" w:firstRowLastColumn="0" w:lastRowFirstColumn="0" w:lastRowLastColumn="0"/>
            <w:tcW w:w="763" w:type="dxa"/>
          </w:tcPr>
          <w:p w:rsidR="00F977EB" w:rsidRDefault="00A061EF" w:rsidP="00EB6797">
            <w:pPr>
              <w:jc w:val="both"/>
              <w:rPr>
                <w:rFonts w:ascii="Times New Roman" w:hAnsi="Times New Roman"/>
                <w:sz w:val="24"/>
                <w:szCs w:val="24"/>
              </w:rPr>
            </w:pPr>
            <w:r>
              <w:rPr>
                <w:rFonts w:ascii="Times New Roman" w:hAnsi="Times New Roman"/>
                <w:sz w:val="24"/>
                <w:szCs w:val="24"/>
              </w:rPr>
              <w:t>10</w:t>
            </w:r>
          </w:p>
        </w:tc>
        <w:tc>
          <w:tcPr>
            <w:tcW w:w="3910" w:type="dxa"/>
          </w:tcPr>
          <w:p w:rsidR="00F977EB" w:rsidRDefault="00C17D44" w:rsidP="00C17D4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Public notice page 18</w:t>
            </w:r>
          </w:p>
        </w:tc>
        <w:tc>
          <w:tcPr>
            <w:tcW w:w="2977" w:type="dxa"/>
          </w:tcPr>
          <w:p w:rsidR="00F977EB" w:rsidRDefault="00C17D44" w:rsidP="00EB67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Daily nation </w:t>
            </w:r>
            <w:r w:rsidR="00A061EF">
              <w:rPr>
                <w:rFonts w:ascii="Times New Roman" w:hAnsi="Times New Roman"/>
                <w:sz w:val="24"/>
                <w:szCs w:val="24"/>
              </w:rPr>
              <w:t>news paper</w:t>
            </w:r>
          </w:p>
        </w:tc>
        <w:tc>
          <w:tcPr>
            <w:tcW w:w="1701" w:type="dxa"/>
          </w:tcPr>
          <w:p w:rsidR="00F977EB" w:rsidRDefault="00C17D44" w:rsidP="00EB67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01/08/2018</w:t>
            </w:r>
          </w:p>
        </w:tc>
      </w:tr>
      <w:tr w:rsidR="00F977EB" w:rsidTr="00A0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 w:type="dxa"/>
          </w:tcPr>
          <w:p w:rsidR="00F977EB" w:rsidRDefault="00A061EF" w:rsidP="00EB6797">
            <w:pPr>
              <w:jc w:val="both"/>
              <w:rPr>
                <w:rFonts w:ascii="Times New Roman" w:hAnsi="Times New Roman"/>
                <w:sz w:val="24"/>
                <w:szCs w:val="24"/>
              </w:rPr>
            </w:pPr>
            <w:r>
              <w:rPr>
                <w:rFonts w:ascii="Times New Roman" w:hAnsi="Times New Roman"/>
                <w:sz w:val="24"/>
                <w:szCs w:val="24"/>
              </w:rPr>
              <w:t>11</w:t>
            </w:r>
          </w:p>
        </w:tc>
        <w:tc>
          <w:tcPr>
            <w:tcW w:w="3910" w:type="dxa"/>
          </w:tcPr>
          <w:p w:rsidR="00F977EB" w:rsidRDefault="00961B86" w:rsidP="00EB67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Establishment of IET Muranga county branch</w:t>
            </w:r>
          </w:p>
        </w:tc>
        <w:tc>
          <w:tcPr>
            <w:tcW w:w="2977" w:type="dxa"/>
          </w:tcPr>
          <w:p w:rsidR="00F977EB" w:rsidRDefault="00961B86" w:rsidP="00EB67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Muranga university of technology</w:t>
            </w:r>
          </w:p>
        </w:tc>
        <w:tc>
          <w:tcPr>
            <w:tcW w:w="1701" w:type="dxa"/>
          </w:tcPr>
          <w:p w:rsidR="00F977EB" w:rsidRDefault="00961B86" w:rsidP="00EB67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31/08/2018</w:t>
            </w:r>
          </w:p>
        </w:tc>
      </w:tr>
      <w:tr w:rsidR="00F977EB" w:rsidTr="00A061EF">
        <w:tc>
          <w:tcPr>
            <w:cnfStyle w:val="001000000000" w:firstRow="0" w:lastRow="0" w:firstColumn="1" w:lastColumn="0" w:oddVBand="0" w:evenVBand="0" w:oddHBand="0" w:evenHBand="0" w:firstRowFirstColumn="0" w:firstRowLastColumn="0" w:lastRowFirstColumn="0" w:lastRowLastColumn="0"/>
            <w:tcW w:w="763" w:type="dxa"/>
          </w:tcPr>
          <w:p w:rsidR="00F977EB" w:rsidRDefault="00A061EF" w:rsidP="00EB6797">
            <w:pPr>
              <w:jc w:val="both"/>
              <w:rPr>
                <w:rFonts w:ascii="Times New Roman" w:hAnsi="Times New Roman"/>
                <w:sz w:val="24"/>
                <w:szCs w:val="24"/>
              </w:rPr>
            </w:pPr>
            <w:r>
              <w:rPr>
                <w:rFonts w:ascii="Times New Roman" w:hAnsi="Times New Roman"/>
                <w:sz w:val="24"/>
                <w:szCs w:val="24"/>
              </w:rPr>
              <w:lastRenderedPageBreak/>
              <w:t>12</w:t>
            </w:r>
          </w:p>
        </w:tc>
        <w:tc>
          <w:tcPr>
            <w:tcW w:w="3910" w:type="dxa"/>
          </w:tcPr>
          <w:p w:rsidR="00F977EB" w:rsidRDefault="00961B86" w:rsidP="00EB67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National implementation on euro code (NICE) Representation-ongoing</w:t>
            </w:r>
          </w:p>
        </w:tc>
        <w:tc>
          <w:tcPr>
            <w:tcW w:w="2977" w:type="dxa"/>
          </w:tcPr>
          <w:p w:rsidR="00F977EB" w:rsidRDefault="00961B86" w:rsidP="00EB67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KEBS</w:t>
            </w:r>
          </w:p>
        </w:tc>
        <w:tc>
          <w:tcPr>
            <w:tcW w:w="1701" w:type="dxa"/>
          </w:tcPr>
          <w:p w:rsidR="00F977EB" w:rsidRDefault="00961B86" w:rsidP="00EB67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21/11/2018</w:t>
            </w:r>
          </w:p>
        </w:tc>
      </w:tr>
      <w:tr w:rsidR="00F977EB" w:rsidTr="00A061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 w:type="dxa"/>
          </w:tcPr>
          <w:p w:rsidR="00F977EB" w:rsidRDefault="00A061EF" w:rsidP="00EB6797">
            <w:pPr>
              <w:jc w:val="both"/>
              <w:rPr>
                <w:rFonts w:ascii="Times New Roman" w:hAnsi="Times New Roman"/>
                <w:sz w:val="24"/>
                <w:szCs w:val="24"/>
              </w:rPr>
            </w:pPr>
            <w:r>
              <w:rPr>
                <w:rFonts w:ascii="Times New Roman" w:hAnsi="Times New Roman"/>
                <w:sz w:val="24"/>
                <w:szCs w:val="24"/>
              </w:rPr>
              <w:t>13</w:t>
            </w:r>
          </w:p>
        </w:tc>
        <w:tc>
          <w:tcPr>
            <w:tcW w:w="3910" w:type="dxa"/>
          </w:tcPr>
          <w:p w:rsidR="00F977EB" w:rsidRDefault="00961B86" w:rsidP="00EB67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Hands on the future Kenya skills show 2019, </w:t>
            </w:r>
          </w:p>
        </w:tc>
        <w:tc>
          <w:tcPr>
            <w:tcW w:w="2977" w:type="dxa"/>
          </w:tcPr>
          <w:p w:rsidR="00F977EB" w:rsidRDefault="00961B86" w:rsidP="00EB67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KICC</w:t>
            </w:r>
          </w:p>
        </w:tc>
        <w:tc>
          <w:tcPr>
            <w:tcW w:w="1701" w:type="dxa"/>
          </w:tcPr>
          <w:p w:rsidR="00F977EB" w:rsidRDefault="00961B86" w:rsidP="00EB67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8/02/019-10/02/019</w:t>
            </w:r>
          </w:p>
        </w:tc>
      </w:tr>
      <w:tr w:rsidR="00F977EB" w:rsidTr="00A061EF">
        <w:tc>
          <w:tcPr>
            <w:cnfStyle w:val="001000000000" w:firstRow="0" w:lastRow="0" w:firstColumn="1" w:lastColumn="0" w:oddVBand="0" w:evenVBand="0" w:oddHBand="0" w:evenHBand="0" w:firstRowFirstColumn="0" w:firstRowLastColumn="0" w:lastRowFirstColumn="0" w:lastRowLastColumn="0"/>
            <w:tcW w:w="763" w:type="dxa"/>
          </w:tcPr>
          <w:p w:rsidR="00F977EB" w:rsidRDefault="00A061EF" w:rsidP="00EB6797">
            <w:pPr>
              <w:jc w:val="both"/>
              <w:rPr>
                <w:rFonts w:ascii="Times New Roman" w:hAnsi="Times New Roman"/>
                <w:sz w:val="24"/>
                <w:szCs w:val="24"/>
              </w:rPr>
            </w:pPr>
            <w:r>
              <w:rPr>
                <w:rFonts w:ascii="Times New Roman" w:hAnsi="Times New Roman"/>
                <w:sz w:val="24"/>
                <w:szCs w:val="24"/>
              </w:rPr>
              <w:t>14</w:t>
            </w:r>
          </w:p>
        </w:tc>
        <w:tc>
          <w:tcPr>
            <w:tcW w:w="3910" w:type="dxa"/>
          </w:tcPr>
          <w:p w:rsidR="00F977EB" w:rsidRDefault="00E920C3" w:rsidP="00EB67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Establishment of IET Mombasa county branch</w:t>
            </w:r>
          </w:p>
        </w:tc>
        <w:tc>
          <w:tcPr>
            <w:tcW w:w="2977" w:type="dxa"/>
          </w:tcPr>
          <w:p w:rsidR="00F977EB" w:rsidRDefault="00E920C3" w:rsidP="00EB67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Mombasa University of Technology</w:t>
            </w:r>
          </w:p>
        </w:tc>
        <w:tc>
          <w:tcPr>
            <w:tcW w:w="1701" w:type="dxa"/>
          </w:tcPr>
          <w:p w:rsidR="00F977EB" w:rsidRDefault="00E920C3" w:rsidP="00EB67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2018</w:t>
            </w:r>
          </w:p>
        </w:tc>
      </w:tr>
    </w:tbl>
    <w:p w:rsidR="00F977EB" w:rsidRDefault="00F977EB" w:rsidP="00EB6797">
      <w:pPr>
        <w:jc w:val="both"/>
        <w:rPr>
          <w:rFonts w:ascii="Times New Roman" w:hAnsi="Times New Roman"/>
          <w:sz w:val="24"/>
          <w:szCs w:val="24"/>
        </w:rPr>
      </w:pPr>
    </w:p>
    <w:p w:rsidR="00F977EB" w:rsidRDefault="00F977EB" w:rsidP="00EB6797">
      <w:pPr>
        <w:jc w:val="both"/>
        <w:rPr>
          <w:rFonts w:ascii="Times New Roman" w:hAnsi="Times New Roman"/>
          <w:sz w:val="24"/>
          <w:szCs w:val="24"/>
        </w:rPr>
      </w:pPr>
      <w:r w:rsidRPr="00F977EB">
        <w:rPr>
          <w:rFonts w:ascii="Times New Roman" w:hAnsi="Times New Roman"/>
          <w:sz w:val="24"/>
          <w:szCs w:val="24"/>
        </w:rPr>
        <w:t>Table 2 shows some of the challenges the council has encountered in pursuit of full recognition of our professionals countrywide.</w:t>
      </w:r>
    </w:p>
    <w:p w:rsidR="00843CE6" w:rsidRDefault="00843CE6" w:rsidP="00EB6797">
      <w:pPr>
        <w:jc w:val="both"/>
        <w:rPr>
          <w:rFonts w:ascii="Times New Roman" w:hAnsi="Times New Roman"/>
          <w:sz w:val="24"/>
          <w:szCs w:val="24"/>
        </w:rPr>
      </w:pPr>
    </w:p>
    <w:tbl>
      <w:tblPr>
        <w:tblStyle w:val="PlainTable3"/>
        <w:tblW w:w="0" w:type="auto"/>
        <w:tblLook w:val="04A0" w:firstRow="1" w:lastRow="0" w:firstColumn="1" w:lastColumn="0" w:noHBand="0" w:noVBand="1"/>
      </w:tblPr>
      <w:tblGrid>
        <w:gridCol w:w="837"/>
        <w:gridCol w:w="8523"/>
      </w:tblGrid>
      <w:tr w:rsidR="00843CE6" w:rsidTr="00843C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64" w:type="dxa"/>
          </w:tcPr>
          <w:p w:rsidR="00843CE6" w:rsidRDefault="00843CE6" w:rsidP="00EB6797">
            <w:pPr>
              <w:jc w:val="both"/>
              <w:rPr>
                <w:rFonts w:ascii="Times New Roman" w:hAnsi="Times New Roman"/>
                <w:sz w:val="24"/>
                <w:szCs w:val="24"/>
              </w:rPr>
            </w:pPr>
            <w:r>
              <w:rPr>
                <w:rFonts w:ascii="Times New Roman" w:hAnsi="Times New Roman"/>
                <w:sz w:val="24"/>
                <w:szCs w:val="24"/>
              </w:rPr>
              <w:t>S/NO.</w:t>
            </w:r>
          </w:p>
        </w:tc>
        <w:tc>
          <w:tcPr>
            <w:tcW w:w="8586" w:type="dxa"/>
          </w:tcPr>
          <w:p w:rsidR="00843CE6" w:rsidRDefault="00843CE6" w:rsidP="00EB679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DETAILS</w:t>
            </w:r>
          </w:p>
        </w:tc>
      </w:tr>
      <w:tr w:rsidR="00843CE6" w:rsidTr="0084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rsidR="00843CE6" w:rsidRDefault="00843CE6" w:rsidP="00EB6797">
            <w:pPr>
              <w:jc w:val="both"/>
              <w:rPr>
                <w:rFonts w:ascii="Times New Roman" w:hAnsi="Times New Roman"/>
                <w:sz w:val="24"/>
                <w:szCs w:val="24"/>
              </w:rPr>
            </w:pPr>
            <w:r>
              <w:rPr>
                <w:rFonts w:ascii="Times New Roman" w:hAnsi="Times New Roman"/>
                <w:sz w:val="24"/>
                <w:szCs w:val="24"/>
              </w:rPr>
              <w:t>1</w:t>
            </w:r>
          </w:p>
        </w:tc>
        <w:tc>
          <w:tcPr>
            <w:tcW w:w="8586" w:type="dxa"/>
          </w:tcPr>
          <w:p w:rsidR="00843CE6" w:rsidRDefault="00843CE6" w:rsidP="00EB67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Lack of proper working space</w:t>
            </w:r>
          </w:p>
        </w:tc>
      </w:tr>
      <w:tr w:rsidR="00843CE6" w:rsidTr="00843CE6">
        <w:tc>
          <w:tcPr>
            <w:cnfStyle w:val="001000000000" w:firstRow="0" w:lastRow="0" w:firstColumn="1" w:lastColumn="0" w:oddVBand="0" w:evenVBand="0" w:oddHBand="0" w:evenHBand="0" w:firstRowFirstColumn="0" w:firstRowLastColumn="0" w:lastRowFirstColumn="0" w:lastRowLastColumn="0"/>
            <w:tcW w:w="764" w:type="dxa"/>
          </w:tcPr>
          <w:p w:rsidR="00843CE6" w:rsidRDefault="00843CE6" w:rsidP="00EB6797">
            <w:pPr>
              <w:jc w:val="both"/>
              <w:rPr>
                <w:rFonts w:ascii="Times New Roman" w:hAnsi="Times New Roman"/>
                <w:sz w:val="24"/>
                <w:szCs w:val="24"/>
              </w:rPr>
            </w:pPr>
            <w:r>
              <w:rPr>
                <w:rFonts w:ascii="Times New Roman" w:hAnsi="Times New Roman"/>
                <w:sz w:val="24"/>
                <w:szCs w:val="24"/>
              </w:rPr>
              <w:t>2</w:t>
            </w:r>
          </w:p>
        </w:tc>
        <w:tc>
          <w:tcPr>
            <w:tcW w:w="8586" w:type="dxa"/>
          </w:tcPr>
          <w:p w:rsidR="00843CE6" w:rsidRDefault="00843CE6" w:rsidP="00EB67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Shortage of funds</w:t>
            </w:r>
          </w:p>
        </w:tc>
      </w:tr>
      <w:tr w:rsidR="00843CE6" w:rsidTr="0084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rsidR="00843CE6" w:rsidRDefault="00843CE6" w:rsidP="00EB6797">
            <w:pPr>
              <w:jc w:val="both"/>
              <w:rPr>
                <w:rFonts w:ascii="Times New Roman" w:hAnsi="Times New Roman"/>
                <w:sz w:val="24"/>
                <w:szCs w:val="24"/>
              </w:rPr>
            </w:pPr>
            <w:r>
              <w:rPr>
                <w:rFonts w:ascii="Times New Roman" w:hAnsi="Times New Roman"/>
                <w:sz w:val="24"/>
                <w:szCs w:val="24"/>
              </w:rPr>
              <w:t>3</w:t>
            </w:r>
          </w:p>
        </w:tc>
        <w:tc>
          <w:tcPr>
            <w:tcW w:w="8586" w:type="dxa"/>
          </w:tcPr>
          <w:p w:rsidR="00843CE6" w:rsidRDefault="00843CE6" w:rsidP="00EB67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Resistance from some government institutions to recognize IET-K professionals</w:t>
            </w:r>
          </w:p>
        </w:tc>
      </w:tr>
      <w:tr w:rsidR="00843CE6" w:rsidTr="00843CE6">
        <w:tc>
          <w:tcPr>
            <w:cnfStyle w:val="001000000000" w:firstRow="0" w:lastRow="0" w:firstColumn="1" w:lastColumn="0" w:oddVBand="0" w:evenVBand="0" w:oddHBand="0" w:evenHBand="0" w:firstRowFirstColumn="0" w:firstRowLastColumn="0" w:lastRowFirstColumn="0" w:lastRowLastColumn="0"/>
            <w:tcW w:w="764" w:type="dxa"/>
          </w:tcPr>
          <w:p w:rsidR="00843CE6" w:rsidRDefault="00843CE6" w:rsidP="00EB6797">
            <w:pPr>
              <w:jc w:val="both"/>
              <w:rPr>
                <w:rFonts w:ascii="Times New Roman" w:hAnsi="Times New Roman"/>
                <w:sz w:val="24"/>
                <w:szCs w:val="24"/>
              </w:rPr>
            </w:pPr>
            <w:r>
              <w:rPr>
                <w:rFonts w:ascii="Times New Roman" w:hAnsi="Times New Roman"/>
                <w:sz w:val="24"/>
                <w:szCs w:val="24"/>
              </w:rPr>
              <w:t>4</w:t>
            </w:r>
          </w:p>
        </w:tc>
        <w:tc>
          <w:tcPr>
            <w:tcW w:w="8586" w:type="dxa"/>
          </w:tcPr>
          <w:p w:rsidR="00843CE6" w:rsidRDefault="00843CE6" w:rsidP="00EB67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Lack of quorum in the previous special general meeting</w:t>
            </w:r>
          </w:p>
        </w:tc>
      </w:tr>
      <w:tr w:rsidR="00843CE6" w:rsidTr="00843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rsidR="00843CE6" w:rsidRDefault="00843CE6" w:rsidP="00EB6797">
            <w:pPr>
              <w:jc w:val="both"/>
              <w:rPr>
                <w:rFonts w:ascii="Times New Roman" w:hAnsi="Times New Roman"/>
                <w:sz w:val="24"/>
                <w:szCs w:val="24"/>
              </w:rPr>
            </w:pPr>
            <w:r>
              <w:rPr>
                <w:rFonts w:ascii="Times New Roman" w:hAnsi="Times New Roman"/>
                <w:sz w:val="24"/>
                <w:szCs w:val="24"/>
              </w:rPr>
              <w:t>5</w:t>
            </w:r>
          </w:p>
        </w:tc>
        <w:tc>
          <w:tcPr>
            <w:tcW w:w="8586" w:type="dxa"/>
          </w:tcPr>
          <w:p w:rsidR="00843CE6" w:rsidRDefault="00843CE6" w:rsidP="00EB67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Members not renewing their membership by paying subscription fees in time</w:t>
            </w:r>
          </w:p>
        </w:tc>
      </w:tr>
    </w:tbl>
    <w:p w:rsidR="00F977EB" w:rsidRDefault="00F977EB" w:rsidP="00EB6797">
      <w:pPr>
        <w:jc w:val="both"/>
        <w:rPr>
          <w:rFonts w:ascii="Times New Roman" w:hAnsi="Times New Roman"/>
          <w:sz w:val="24"/>
          <w:szCs w:val="24"/>
        </w:rPr>
      </w:pPr>
    </w:p>
    <w:p w:rsidR="00E50514" w:rsidRDefault="00E50514" w:rsidP="00EB6797">
      <w:pPr>
        <w:jc w:val="both"/>
        <w:rPr>
          <w:rFonts w:ascii="Times New Roman" w:hAnsi="Times New Roman"/>
          <w:sz w:val="24"/>
          <w:szCs w:val="24"/>
        </w:rPr>
      </w:pPr>
      <w:r>
        <w:rPr>
          <w:rFonts w:ascii="Times New Roman" w:hAnsi="Times New Roman"/>
          <w:sz w:val="24"/>
          <w:szCs w:val="24"/>
        </w:rPr>
        <w:t>To advance in our pursuit to fully achieve the society’s objectives, the council is in the process of developing a strategic plan which will guide us step by step. The following are some of the areas of interest in the strategic plan;</w:t>
      </w:r>
    </w:p>
    <w:p w:rsidR="00E50514" w:rsidRDefault="00B74366" w:rsidP="00E50514">
      <w:pPr>
        <w:pStyle w:val="ListParagraph"/>
        <w:numPr>
          <w:ilvl w:val="0"/>
          <w:numId w:val="11"/>
        </w:numPr>
        <w:jc w:val="both"/>
        <w:rPr>
          <w:rFonts w:ascii="Times New Roman" w:hAnsi="Times New Roman"/>
          <w:sz w:val="24"/>
          <w:szCs w:val="24"/>
        </w:rPr>
      </w:pPr>
      <w:r>
        <w:rPr>
          <w:rFonts w:ascii="Times New Roman" w:hAnsi="Times New Roman"/>
          <w:sz w:val="24"/>
          <w:szCs w:val="24"/>
        </w:rPr>
        <w:t>Professional training of members to achieve and maintain high level of competitiveness in the job/work market</w:t>
      </w:r>
    </w:p>
    <w:p w:rsidR="00B74366" w:rsidRDefault="00B74366" w:rsidP="00E50514">
      <w:pPr>
        <w:pStyle w:val="ListParagraph"/>
        <w:numPr>
          <w:ilvl w:val="0"/>
          <w:numId w:val="11"/>
        </w:numPr>
        <w:jc w:val="both"/>
        <w:rPr>
          <w:rFonts w:ascii="Times New Roman" w:hAnsi="Times New Roman"/>
          <w:sz w:val="24"/>
          <w:szCs w:val="24"/>
        </w:rPr>
      </w:pPr>
      <w:r>
        <w:rPr>
          <w:rFonts w:ascii="Times New Roman" w:hAnsi="Times New Roman"/>
          <w:sz w:val="24"/>
          <w:szCs w:val="24"/>
        </w:rPr>
        <w:t>Development of a technology incubation centre where member’s innovations shall be developed</w:t>
      </w:r>
    </w:p>
    <w:p w:rsidR="00B74366" w:rsidRDefault="003D69AF" w:rsidP="00E50514">
      <w:pPr>
        <w:pStyle w:val="ListParagraph"/>
        <w:numPr>
          <w:ilvl w:val="0"/>
          <w:numId w:val="11"/>
        </w:numPr>
        <w:jc w:val="both"/>
        <w:rPr>
          <w:rFonts w:ascii="Times New Roman" w:hAnsi="Times New Roman"/>
          <w:sz w:val="24"/>
          <w:szCs w:val="24"/>
        </w:rPr>
      </w:pPr>
      <w:r>
        <w:rPr>
          <w:rFonts w:ascii="Times New Roman" w:hAnsi="Times New Roman"/>
          <w:sz w:val="24"/>
          <w:szCs w:val="24"/>
        </w:rPr>
        <w:t>Registration of a technology support centre to support registration of innovations for intellectual property rights and patenting</w:t>
      </w:r>
    </w:p>
    <w:p w:rsidR="003D69AF" w:rsidRDefault="003D69AF" w:rsidP="00E50514">
      <w:pPr>
        <w:pStyle w:val="ListParagraph"/>
        <w:numPr>
          <w:ilvl w:val="0"/>
          <w:numId w:val="11"/>
        </w:numPr>
        <w:jc w:val="both"/>
        <w:rPr>
          <w:rFonts w:ascii="Times New Roman" w:hAnsi="Times New Roman"/>
          <w:sz w:val="24"/>
          <w:szCs w:val="24"/>
        </w:rPr>
      </w:pPr>
      <w:r>
        <w:rPr>
          <w:rFonts w:ascii="Times New Roman" w:hAnsi="Times New Roman"/>
          <w:sz w:val="24"/>
          <w:szCs w:val="24"/>
        </w:rPr>
        <w:t>Collaboration with national and international organizations for funding of member projects and innovations</w:t>
      </w:r>
    </w:p>
    <w:p w:rsidR="003D69AF" w:rsidRDefault="003D69AF" w:rsidP="00E50514">
      <w:pPr>
        <w:pStyle w:val="ListParagraph"/>
        <w:numPr>
          <w:ilvl w:val="0"/>
          <w:numId w:val="11"/>
        </w:numPr>
        <w:jc w:val="both"/>
        <w:rPr>
          <w:rFonts w:ascii="Times New Roman" w:hAnsi="Times New Roman"/>
          <w:sz w:val="24"/>
          <w:szCs w:val="24"/>
        </w:rPr>
      </w:pPr>
      <w:r>
        <w:rPr>
          <w:rFonts w:ascii="Times New Roman" w:hAnsi="Times New Roman"/>
          <w:sz w:val="24"/>
          <w:szCs w:val="24"/>
        </w:rPr>
        <w:lastRenderedPageBreak/>
        <w:t>Development of a one stop shop for employers looking for engineering technologists and technicians</w:t>
      </w:r>
    </w:p>
    <w:p w:rsidR="006C1D6A" w:rsidRDefault="006C1D6A" w:rsidP="006C1D6A">
      <w:pPr>
        <w:jc w:val="both"/>
        <w:rPr>
          <w:rFonts w:ascii="Times New Roman" w:hAnsi="Times New Roman"/>
          <w:sz w:val="24"/>
          <w:szCs w:val="24"/>
        </w:rPr>
      </w:pPr>
      <w:r>
        <w:rPr>
          <w:rFonts w:ascii="Times New Roman" w:hAnsi="Times New Roman"/>
          <w:sz w:val="24"/>
          <w:szCs w:val="24"/>
        </w:rPr>
        <w:t>Lined up for immediate professional training areas are as follows;</w:t>
      </w:r>
    </w:p>
    <w:p w:rsidR="006C1D6A" w:rsidRDefault="006C1D6A" w:rsidP="006C1D6A">
      <w:pPr>
        <w:pStyle w:val="ListParagraph"/>
        <w:numPr>
          <w:ilvl w:val="0"/>
          <w:numId w:val="9"/>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Procedure and requirements of registration as a contractor</w:t>
      </w:r>
    </w:p>
    <w:p w:rsidR="006C1D6A" w:rsidRDefault="006C1D6A" w:rsidP="006C1D6A">
      <w:pPr>
        <w:pStyle w:val="ListParagraph"/>
        <w:numPr>
          <w:ilvl w:val="0"/>
          <w:numId w:val="9"/>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Procedure and requirements for tendering and procurement</w:t>
      </w:r>
    </w:p>
    <w:p w:rsidR="006C1D6A" w:rsidRDefault="006C1D6A" w:rsidP="006C1D6A">
      <w:pPr>
        <w:pStyle w:val="ListParagraph"/>
        <w:numPr>
          <w:ilvl w:val="0"/>
          <w:numId w:val="9"/>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Procedure of obtaining relevant licenses to operate as a contractor</w:t>
      </w:r>
    </w:p>
    <w:p w:rsidR="006C1D6A" w:rsidRDefault="006C1D6A" w:rsidP="006C1D6A">
      <w:pPr>
        <w:pStyle w:val="ListParagraph"/>
        <w:numPr>
          <w:ilvl w:val="0"/>
          <w:numId w:val="9"/>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Project financing options available </w:t>
      </w:r>
    </w:p>
    <w:p w:rsidR="006C1D6A" w:rsidRDefault="006C1D6A" w:rsidP="006C1D6A">
      <w:p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IET-K is in high level consultations with relevant bodies to have the trainings start as early as November 2020. Maximum cooperation and responsiveness is required from you the members so that full benefit may be achieved.</w:t>
      </w:r>
    </w:p>
    <w:p w:rsidR="006C1D6A" w:rsidRDefault="006C1D6A" w:rsidP="006C1D6A">
      <w:pPr>
        <w:rPr>
          <w:rFonts w:ascii="Times New Roman" w:eastAsia="Times New Roman" w:hAnsi="Times New Roman"/>
          <w:bCs/>
          <w:color w:val="000000"/>
          <w:sz w:val="24"/>
          <w:szCs w:val="24"/>
        </w:rPr>
      </w:pPr>
    </w:p>
    <w:p w:rsidR="006C1D6A" w:rsidRDefault="006C1D6A" w:rsidP="006C1D6A">
      <w:p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Chairman, IET-K National office</w:t>
      </w:r>
    </w:p>
    <w:p w:rsidR="00DB5390" w:rsidRDefault="00DB5390" w:rsidP="006C1D6A">
      <w:pPr>
        <w:rPr>
          <w:rFonts w:ascii="Times New Roman" w:eastAsia="Times New Roman" w:hAnsi="Times New Roman"/>
          <w:bCs/>
          <w:color w:val="000000"/>
          <w:sz w:val="24"/>
          <w:szCs w:val="24"/>
        </w:rPr>
      </w:pPr>
    </w:p>
    <w:p w:rsidR="00DB5390" w:rsidRPr="006C1D6A" w:rsidRDefault="00DB5390" w:rsidP="006C1D6A">
      <w:p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Professor George Thumbi, Prof. of Civil Engineering</w:t>
      </w:r>
    </w:p>
    <w:p w:rsidR="006C1D6A" w:rsidRPr="006C1D6A" w:rsidRDefault="006C1D6A" w:rsidP="006C1D6A">
      <w:pPr>
        <w:jc w:val="both"/>
        <w:rPr>
          <w:rFonts w:ascii="Times New Roman" w:hAnsi="Times New Roman"/>
          <w:sz w:val="24"/>
          <w:szCs w:val="24"/>
        </w:rPr>
      </w:pPr>
    </w:p>
    <w:sectPr w:rsidR="006C1D6A" w:rsidRPr="006C1D6A" w:rsidSect="007D6B4E">
      <w:headerReference w:type="default" r:id="rId8"/>
      <w:footerReference w:type="default" r:id="rId9"/>
      <w:pgSz w:w="12240" w:h="15840"/>
      <w:pgMar w:top="2160" w:right="1440" w:bottom="1440" w:left="1440" w:header="720" w:footer="9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A46" w:rsidRDefault="00663A46">
      <w:pPr>
        <w:spacing w:after="0" w:line="240" w:lineRule="auto"/>
      </w:pPr>
      <w:r>
        <w:separator/>
      </w:r>
    </w:p>
  </w:endnote>
  <w:endnote w:type="continuationSeparator" w:id="0">
    <w:p w:rsidR="00663A46" w:rsidRDefault="0066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B4E" w:rsidRDefault="00BA618D">
    <w:pPr>
      <w:pStyle w:val="Footer"/>
    </w:pPr>
    <w:r>
      <w:rPr>
        <w:noProof/>
      </w:rPr>
      <w:drawing>
        <wp:anchor distT="0" distB="0" distL="114300" distR="114300" simplePos="0" relativeHeight="251660288" behindDoc="1" locked="0" layoutInCell="1" allowOverlap="1">
          <wp:simplePos x="0" y="0"/>
          <wp:positionH relativeFrom="column">
            <wp:posOffset>-933450</wp:posOffset>
          </wp:positionH>
          <wp:positionV relativeFrom="paragraph">
            <wp:posOffset>370840</wp:posOffset>
          </wp:positionV>
          <wp:extent cx="7762875" cy="397510"/>
          <wp:effectExtent l="0" t="0" r="952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397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A46" w:rsidRDefault="00663A46">
      <w:pPr>
        <w:spacing w:after="0" w:line="240" w:lineRule="auto"/>
      </w:pPr>
      <w:r>
        <w:separator/>
      </w:r>
    </w:p>
  </w:footnote>
  <w:footnote w:type="continuationSeparator" w:id="0">
    <w:p w:rsidR="00663A46" w:rsidRDefault="0066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A9F" w:rsidRDefault="00260A9F" w:rsidP="00260A9F">
    <w:pPr>
      <w:pStyle w:val="Header"/>
      <w:jc w:val="center"/>
    </w:pPr>
  </w:p>
  <w:p w:rsidR="007D6B4E" w:rsidRDefault="00663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230E"/>
    <w:multiLevelType w:val="hybridMultilevel"/>
    <w:tmpl w:val="2098C3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710C8"/>
    <w:multiLevelType w:val="hybridMultilevel"/>
    <w:tmpl w:val="28AEF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D0614"/>
    <w:multiLevelType w:val="hybridMultilevel"/>
    <w:tmpl w:val="1A966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24F33"/>
    <w:multiLevelType w:val="hybridMultilevel"/>
    <w:tmpl w:val="AE92941C"/>
    <w:lvl w:ilvl="0" w:tplc="0409000D">
      <w:start w:val="1"/>
      <w:numFmt w:val="bullet"/>
      <w:lvlText w:val=""/>
      <w:lvlJc w:val="left"/>
      <w:pPr>
        <w:ind w:left="1500" w:hanging="360"/>
      </w:pPr>
      <w:rPr>
        <w:rFonts w:ascii="Wingdings" w:hAnsi="Wingdings" w:hint="default"/>
      </w:rPr>
    </w:lvl>
    <w:lvl w:ilvl="1" w:tplc="0409000D">
      <w:start w:val="1"/>
      <w:numFmt w:val="bullet"/>
      <w:lvlText w:val=""/>
      <w:lvlJc w:val="left"/>
      <w:pPr>
        <w:ind w:left="2220" w:hanging="360"/>
      </w:pPr>
      <w:rPr>
        <w:rFonts w:ascii="Wingdings" w:hAnsi="Wingdings"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2B32536D"/>
    <w:multiLevelType w:val="hybridMultilevel"/>
    <w:tmpl w:val="3760C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E473FA"/>
    <w:multiLevelType w:val="hybridMultilevel"/>
    <w:tmpl w:val="01EAA7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4A34EC"/>
    <w:multiLevelType w:val="hybridMultilevel"/>
    <w:tmpl w:val="F3DAB854"/>
    <w:lvl w:ilvl="0" w:tplc="0409000F">
      <w:start w:val="1"/>
      <w:numFmt w:val="decimal"/>
      <w:lvlText w:val="%1."/>
      <w:lvlJc w:val="left"/>
      <w:pPr>
        <w:ind w:left="360" w:hanging="360"/>
      </w:pPr>
      <w:rPr>
        <w:rFonts w:hint="default"/>
      </w:rPr>
    </w:lvl>
    <w:lvl w:ilvl="1" w:tplc="E30E1396">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C456BC"/>
    <w:multiLevelType w:val="hybridMultilevel"/>
    <w:tmpl w:val="CED2F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0A1D40"/>
    <w:multiLevelType w:val="hybridMultilevel"/>
    <w:tmpl w:val="27CAD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89769E"/>
    <w:multiLevelType w:val="hybridMultilevel"/>
    <w:tmpl w:val="71E86D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C5759B"/>
    <w:multiLevelType w:val="hybridMultilevel"/>
    <w:tmpl w:val="232A5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1"/>
  </w:num>
  <w:num w:numId="5">
    <w:abstractNumId w:val="7"/>
  </w:num>
  <w:num w:numId="6">
    <w:abstractNumId w:val="4"/>
  </w:num>
  <w:num w:numId="7">
    <w:abstractNumId w:val="0"/>
  </w:num>
  <w:num w:numId="8">
    <w:abstractNumId w:val="9"/>
  </w:num>
  <w:num w:numId="9">
    <w:abstractNumId w:val="5"/>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8D"/>
    <w:rsid w:val="000D27B2"/>
    <w:rsid w:val="00180FBC"/>
    <w:rsid w:val="002166BB"/>
    <w:rsid w:val="00241468"/>
    <w:rsid w:val="00260A9F"/>
    <w:rsid w:val="002619F3"/>
    <w:rsid w:val="00274E72"/>
    <w:rsid w:val="002F7BE5"/>
    <w:rsid w:val="0031083E"/>
    <w:rsid w:val="0031143F"/>
    <w:rsid w:val="00327741"/>
    <w:rsid w:val="003401C4"/>
    <w:rsid w:val="003563EE"/>
    <w:rsid w:val="00367FBC"/>
    <w:rsid w:val="00397358"/>
    <w:rsid w:val="003A02DC"/>
    <w:rsid w:val="003D69AF"/>
    <w:rsid w:val="003F76A8"/>
    <w:rsid w:val="004B5E7F"/>
    <w:rsid w:val="00505D9C"/>
    <w:rsid w:val="00597A0E"/>
    <w:rsid w:val="00607DC2"/>
    <w:rsid w:val="00650485"/>
    <w:rsid w:val="00663A46"/>
    <w:rsid w:val="006755BB"/>
    <w:rsid w:val="006C1D6A"/>
    <w:rsid w:val="006C78E5"/>
    <w:rsid w:val="006F5A90"/>
    <w:rsid w:val="007806BC"/>
    <w:rsid w:val="00781B24"/>
    <w:rsid w:val="00794FA7"/>
    <w:rsid w:val="00843CE6"/>
    <w:rsid w:val="008470DF"/>
    <w:rsid w:val="0086334E"/>
    <w:rsid w:val="008C1441"/>
    <w:rsid w:val="009118F2"/>
    <w:rsid w:val="00961B86"/>
    <w:rsid w:val="00974B9E"/>
    <w:rsid w:val="009A6FDB"/>
    <w:rsid w:val="00A061EF"/>
    <w:rsid w:val="00A11851"/>
    <w:rsid w:val="00A361EB"/>
    <w:rsid w:val="00AE7E48"/>
    <w:rsid w:val="00AF5B9B"/>
    <w:rsid w:val="00B037B1"/>
    <w:rsid w:val="00B1318D"/>
    <w:rsid w:val="00B37F9B"/>
    <w:rsid w:val="00B74366"/>
    <w:rsid w:val="00B76D25"/>
    <w:rsid w:val="00B8366F"/>
    <w:rsid w:val="00BA618D"/>
    <w:rsid w:val="00BC0BE2"/>
    <w:rsid w:val="00BC1F07"/>
    <w:rsid w:val="00C17D44"/>
    <w:rsid w:val="00C364EA"/>
    <w:rsid w:val="00CA0668"/>
    <w:rsid w:val="00CC5E72"/>
    <w:rsid w:val="00DB5390"/>
    <w:rsid w:val="00DB6E51"/>
    <w:rsid w:val="00DC3AD5"/>
    <w:rsid w:val="00DF4873"/>
    <w:rsid w:val="00E2518A"/>
    <w:rsid w:val="00E50514"/>
    <w:rsid w:val="00E57CC1"/>
    <w:rsid w:val="00E91F77"/>
    <w:rsid w:val="00E920C3"/>
    <w:rsid w:val="00EB6797"/>
    <w:rsid w:val="00F343BA"/>
    <w:rsid w:val="00F9769B"/>
    <w:rsid w:val="00F9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AA4CC"/>
  <w15:chartTrackingRefBased/>
  <w15:docId w15:val="{061E9564-DFE1-4D14-87D5-B61F4790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18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18D"/>
    <w:rPr>
      <w:rFonts w:ascii="Calibri" w:eastAsia="Calibri" w:hAnsi="Calibri" w:cs="Times New Roman"/>
    </w:rPr>
  </w:style>
  <w:style w:type="paragraph" w:styleId="Footer">
    <w:name w:val="footer"/>
    <w:basedOn w:val="Normal"/>
    <w:link w:val="FooterChar"/>
    <w:uiPriority w:val="99"/>
    <w:unhideWhenUsed/>
    <w:rsid w:val="00BA61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18D"/>
    <w:rPr>
      <w:rFonts w:ascii="Calibri" w:eastAsia="Calibri" w:hAnsi="Calibri" w:cs="Times New Roman"/>
    </w:rPr>
  </w:style>
  <w:style w:type="paragraph" w:styleId="NoSpacing">
    <w:name w:val="No Spacing"/>
    <w:uiPriority w:val="1"/>
    <w:qFormat/>
    <w:rsid w:val="00BA618D"/>
    <w:pPr>
      <w:spacing w:after="0" w:line="240" w:lineRule="auto"/>
    </w:pPr>
    <w:rPr>
      <w:rFonts w:ascii="Calibri" w:eastAsia="Calibri" w:hAnsi="Calibri" w:cs="Times New Roman"/>
    </w:rPr>
  </w:style>
  <w:style w:type="paragraph" w:styleId="ListParagraph">
    <w:name w:val="List Paragraph"/>
    <w:basedOn w:val="Normal"/>
    <w:uiPriority w:val="34"/>
    <w:qFormat/>
    <w:rsid w:val="00BA618D"/>
    <w:pPr>
      <w:ind w:left="720"/>
      <w:contextualSpacing/>
    </w:pPr>
    <w:rPr>
      <w:rFonts w:asciiTheme="minorHAnsi" w:eastAsiaTheme="minorHAnsi" w:hAnsiTheme="minorHAnsi" w:cstheme="minorBidi"/>
    </w:rPr>
  </w:style>
  <w:style w:type="table" w:styleId="TableGrid">
    <w:name w:val="Table Grid"/>
    <w:basedOn w:val="TableNormal"/>
    <w:uiPriority w:val="39"/>
    <w:rsid w:val="00F97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43CE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43CE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2020-10-28T14:21:00Z</dcterms:created>
  <dcterms:modified xsi:type="dcterms:W3CDTF">2020-10-28T14:21:00Z</dcterms:modified>
</cp:coreProperties>
</file>